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82" w:rsidRPr="00422D82" w:rsidRDefault="00422D82" w:rsidP="00422D82">
      <w:pPr>
        <w:suppressAutoHyphens/>
        <w:spacing w:before="120" w:line="276" w:lineRule="auto"/>
        <w:jc w:val="center"/>
        <w:rPr>
          <w:color w:val="000000"/>
          <w:kern w:val="2"/>
          <w:szCs w:val="20"/>
          <w:lang w:val="it-IT" w:eastAsia="zh-CN" w:bidi="hi-IN"/>
        </w:rPr>
      </w:pPr>
      <w:r w:rsidRPr="00422D82">
        <w:rPr>
          <w:b/>
          <w:i/>
          <w:color w:val="000000"/>
          <w:kern w:val="2"/>
          <w:szCs w:val="20"/>
          <w:lang w:val="it-IT" w:eastAsia="zh-CN" w:bidi="hi-IN"/>
        </w:rPr>
        <w:t>Politică de utilizare a reţelelor sociale în cadrul organizaţiei .........................</w:t>
      </w:r>
    </w:p>
    <w:p w:rsidR="00422D82" w:rsidRPr="00422D82" w:rsidRDefault="00422D82" w:rsidP="00422D82">
      <w:pPr>
        <w:suppressAutoHyphens/>
        <w:spacing w:after="160" w:line="254" w:lineRule="auto"/>
        <w:jc w:val="center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METODOLOGIE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b/>
          <w:color w:val="000000"/>
          <w:kern w:val="2"/>
          <w:szCs w:val="20"/>
          <w:u w:val="single"/>
          <w:lang w:val="it-IT" w:eastAsia="zh-CN" w:bidi="hi-IN"/>
        </w:rPr>
        <w:t>Secţiunea 1: Cadru general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►Conţinut: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Această secţiune va prezenta viziunea, valorile, principiile organizaţiei cu privire la utilizarea reţelelor sociale. Se pot include definiţii ale conceptelor utilizate pentru a se asigura o înţelegere unitară de către toate părţile implicate.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eastAsia="zh-CN" w:bidi="hi-IN"/>
        </w:rPr>
      </w:pPr>
      <w:r w:rsidRPr="00422D82">
        <w:rPr>
          <w:color w:val="000000"/>
          <w:kern w:val="2"/>
          <w:szCs w:val="20"/>
          <w:lang w:eastAsia="zh-CN" w:bidi="hi-IN"/>
        </w:rPr>
        <w:t>►Instrumente utilizate: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Chestionare adresate angajaţilor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>i managementului organizaţiei;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eastAsia="zh-CN" w:bidi="hi-IN"/>
        </w:rPr>
      </w:pPr>
      <w:r w:rsidRPr="00422D82">
        <w:rPr>
          <w:color w:val="000000"/>
          <w:kern w:val="2"/>
          <w:szCs w:val="20"/>
          <w:lang w:eastAsia="zh-CN" w:bidi="hi-IN"/>
        </w:rPr>
        <w:t xml:space="preserve">Discuţii cu angajaţii </w:t>
      </w:r>
      <w:r w:rsidRPr="00422D82">
        <w:rPr>
          <w:rFonts w:eastAsia="Arial Unicode MS"/>
          <w:color w:val="000000"/>
          <w:kern w:val="2"/>
          <w:szCs w:val="20"/>
          <w:lang w:eastAsia="zh-CN" w:bidi="hi-IN"/>
        </w:rPr>
        <w:t>ş</w:t>
      </w:r>
      <w:r w:rsidRPr="00422D82">
        <w:rPr>
          <w:color w:val="000000"/>
          <w:kern w:val="2"/>
          <w:szCs w:val="20"/>
          <w:lang w:eastAsia="zh-CN" w:bidi="hi-IN"/>
        </w:rPr>
        <w:t>i managementul organizaţiei;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eastAsia="zh-CN" w:bidi="hi-IN"/>
        </w:rPr>
      </w:pPr>
      <w:r w:rsidRPr="00422D82">
        <w:rPr>
          <w:color w:val="000000"/>
          <w:kern w:val="2"/>
          <w:szCs w:val="20"/>
          <w:lang w:eastAsia="zh-CN" w:bidi="hi-IN"/>
        </w:rPr>
        <w:t xml:space="preserve">Analiza documentelor organizatorice (statut, act constitutiv, misiunea organizaţiei, regulament de organizare </w:t>
      </w:r>
      <w:r w:rsidRPr="00422D82">
        <w:rPr>
          <w:rFonts w:eastAsia="Arial Unicode MS"/>
          <w:color w:val="000000"/>
          <w:kern w:val="2"/>
          <w:szCs w:val="20"/>
          <w:lang w:eastAsia="zh-CN" w:bidi="hi-IN"/>
        </w:rPr>
        <w:t>ş</w:t>
      </w:r>
      <w:r w:rsidRPr="00422D82">
        <w:rPr>
          <w:color w:val="000000"/>
          <w:kern w:val="2"/>
          <w:szCs w:val="20"/>
          <w:lang w:eastAsia="zh-CN" w:bidi="hi-IN"/>
        </w:rPr>
        <w:t>i funcţionare, regulament intern, fi</w:t>
      </w:r>
      <w:r w:rsidRPr="00422D82">
        <w:rPr>
          <w:rFonts w:eastAsia="Arial Unicode MS"/>
          <w:color w:val="000000"/>
          <w:kern w:val="2"/>
          <w:szCs w:val="20"/>
          <w:lang w:eastAsia="zh-CN" w:bidi="hi-IN"/>
        </w:rPr>
        <w:t>ş</w:t>
      </w:r>
      <w:r w:rsidRPr="00422D82">
        <w:rPr>
          <w:color w:val="000000"/>
          <w:kern w:val="2"/>
          <w:szCs w:val="20"/>
          <w:lang w:eastAsia="zh-CN" w:bidi="hi-IN"/>
        </w:rPr>
        <w:t>e de post etc.);</w:t>
      </w:r>
    </w:p>
    <w:p w:rsidR="00422D82" w:rsidRPr="00422D82" w:rsidRDefault="00422D82" w:rsidP="00422D82">
      <w:pPr>
        <w:suppressAutoHyphens/>
        <w:contextualSpacing/>
        <w:jc w:val="both"/>
        <w:rPr>
          <w:color w:val="000000"/>
          <w:kern w:val="2"/>
          <w:szCs w:val="20"/>
          <w:lang w:eastAsia="zh-CN" w:bidi="hi-IN"/>
        </w:rPr>
      </w:pP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b/>
          <w:color w:val="000000"/>
          <w:kern w:val="2"/>
          <w:szCs w:val="20"/>
          <w:u w:val="single"/>
          <w:lang w:val="it-IT" w:eastAsia="zh-CN" w:bidi="hi-IN"/>
        </w:rPr>
      </w:pPr>
      <w:r w:rsidRPr="00422D82">
        <w:rPr>
          <w:b/>
          <w:color w:val="000000"/>
          <w:kern w:val="2"/>
          <w:szCs w:val="20"/>
          <w:u w:val="single"/>
          <w:lang w:val="it-IT" w:eastAsia="zh-CN" w:bidi="hi-IN"/>
        </w:rPr>
        <w:t>Secţiunea 2: Consideraţii generale privind reţelele sociale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►Conţinut: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Care sunt reţelele sociale utilizate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 xml:space="preserve">i recunoscute de organizaţie (precizarea legăturilor web)? Care este scopul cu care este utilizat fiecare profil, de către cine (structura din cadrul organizaţiei)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 xml:space="preserve">i cu ce periodicitate? Cine supervizează activităţile de comunicare prin reţele sociale? 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►Instrumente utilizate: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eastAsia="zh-CN" w:bidi="hi-IN"/>
        </w:rPr>
      </w:pPr>
      <w:r w:rsidRPr="00422D82">
        <w:rPr>
          <w:color w:val="000000"/>
          <w:kern w:val="2"/>
          <w:szCs w:val="20"/>
          <w:lang w:eastAsia="zh-CN" w:bidi="hi-IN"/>
        </w:rPr>
        <w:t xml:space="preserve">Discuţii cu angajaţii </w:t>
      </w:r>
      <w:r w:rsidRPr="00422D82">
        <w:rPr>
          <w:rFonts w:eastAsia="Arial Unicode MS"/>
          <w:color w:val="000000"/>
          <w:kern w:val="2"/>
          <w:szCs w:val="20"/>
          <w:lang w:eastAsia="zh-CN" w:bidi="hi-IN"/>
        </w:rPr>
        <w:t>ş</w:t>
      </w:r>
      <w:r w:rsidRPr="00422D82">
        <w:rPr>
          <w:color w:val="000000"/>
          <w:kern w:val="2"/>
          <w:szCs w:val="20"/>
          <w:lang w:eastAsia="zh-CN" w:bidi="hi-IN"/>
        </w:rPr>
        <w:t>i managementul organizaţiei;</w:t>
      </w:r>
    </w:p>
    <w:p w:rsid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eastAsia="zh-CN" w:bidi="hi-IN"/>
        </w:rPr>
      </w:pPr>
      <w:r w:rsidRPr="00422D82">
        <w:rPr>
          <w:color w:val="000000"/>
          <w:kern w:val="2"/>
          <w:szCs w:val="20"/>
          <w:lang w:eastAsia="zh-CN" w:bidi="hi-IN"/>
        </w:rPr>
        <w:t xml:space="preserve">Analiza documentelor organizatorice (statut, act constitutiv, misiunea organizaţiei, regulament de organizare </w:t>
      </w:r>
      <w:r w:rsidRPr="00422D82">
        <w:rPr>
          <w:rFonts w:eastAsia="Arial Unicode MS"/>
          <w:color w:val="000000"/>
          <w:kern w:val="2"/>
          <w:szCs w:val="20"/>
          <w:lang w:eastAsia="zh-CN" w:bidi="hi-IN"/>
        </w:rPr>
        <w:t>ş</w:t>
      </w:r>
      <w:r w:rsidRPr="00422D82">
        <w:rPr>
          <w:color w:val="000000"/>
          <w:kern w:val="2"/>
          <w:szCs w:val="20"/>
          <w:lang w:eastAsia="zh-CN" w:bidi="hi-IN"/>
        </w:rPr>
        <w:t>i funcţionare, regulament intern, fi</w:t>
      </w:r>
      <w:r w:rsidRPr="00422D82">
        <w:rPr>
          <w:rFonts w:eastAsia="Arial Unicode MS"/>
          <w:color w:val="000000"/>
          <w:kern w:val="2"/>
          <w:szCs w:val="20"/>
          <w:lang w:eastAsia="zh-CN" w:bidi="hi-IN"/>
        </w:rPr>
        <w:t>ş</w:t>
      </w:r>
      <w:r w:rsidRPr="00422D82">
        <w:rPr>
          <w:color w:val="000000"/>
          <w:kern w:val="2"/>
          <w:szCs w:val="20"/>
          <w:lang w:eastAsia="zh-CN" w:bidi="hi-IN"/>
        </w:rPr>
        <w:t>e de post etc.);</w:t>
      </w:r>
    </w:p>
    <w:p w:rsidR="00591B2B" w:rsidRPr="00591B2B" w:rsidRDefault="00591B2B" w:rsidP="00591B2B">
      <w:pPr>
        <w:suppressAutoHyphens/>
        <w:spacing w:before="120" w:line="276" w:lineRule="auto"/>
        <w:contextualSpacing/>
        <w:jc w:val="both"/>
        <w:rPr>
          <w:color w:val="000000"/>
          <w:kern w:val="2"/>
          <w:szCs w:val="20"/>
          <w:lang w:eastAsia="zh-CN" w:bidi="hi-IN"/>
        </w:rPr>
      </w:pPr>
      <w:bookmarkStart w:id="0" w:name="_GoBack"/>
      <w:bookmarkEnd w:id="0"/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b/>
          <w:color w:val="000000"/>
          <w:kern w:val="2"/>
          <w:szCs w:val="20"/>
          <w:u w:val="single"/>
          <w:lang w:val="it-IT" w:eastAsia="zh-CN" w:bidi="hi-IN"/>
        </w:rPr>
      </w:pPr>
      <w:r w:rsidRPr="00422D82">
        <w:rPr>
          <w:b/>
          <w:color w:val="000000"/>
          <w:kern w:val="2"/>
          <w:szCs w:val="20"/>
          <w:u w:val="single"/>
          <w:lang w:val="it-IT" w:eastAsia="zh-CN" w:bidi="hi-IN"/>
        </w:rPr>
        <w:t>Secţiunea 3: Procese de gestiune a reţelelor sociale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►Conţinut: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Se va preciza ce gen de conţinut se publică pe fiecare reţea socială, care sunt principiile ce trebuie respectate în cadrul postărilor (ex. nondiscriminare, egalitate de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 xml:space="preserve">anse, caracter apolitic, etică faţă de concurenţă, drepturi de autor etc.). De asemenea, se vor include specificaţii cu privire la limbajul permis al utilizatorilor, dar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 xml:space="preserve">i la legăturile permise cu alte pagini (ce fel de conţinuturi se pot recomanda prin intermediul reţelelor sociale).   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Adesea, reţelele sociale sunt punctul de sosire al sugestiilor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 xml:space="preserve">i reclamaţiilor. Persoanele care gestionează aceste conturi trebuie să fie pregătite să răspundă prompt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>i să direcţioneze mesajele către departamentele vizate.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eastAsia="zh-CN" w:bidi="hi-IN"/>
        </w:rPr>
      </w:pPr>
      <w:r w:rsidRPr="00422D82">
        <w:rPr>
          <w:color w:val="000000"/>
          <w:kern w:val="2"/>
          <w:szCs w:val="20"/>
          <w:lang w:eastAsia="zh-CN" w:bidi="hi-IN"/>
        </w:rPr>
        <w:lastRenderedPageBreak/>
        <w:t>►Instrumente utilizate: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Analiza profilurilor pe reţele sociale ale organizaţiilor care ar trebui urmărite spre informare, dar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>i ale concurenţei;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eastAsia="zh-CN" w:bidi="hi-IN"/>
        </w:rPr>
      </w:pPr>
      <w:r w:rsidRPr="00422D82">
        <w:rPr>
          <w:color w:val="000000"/>
          <w:kern w:val="2"/>
          <w:szCs w:val="20"/>
          <w:lang w:eastAsia="zh-CN" w:bidi="hi-IN"/>
        </w:rPr>
        <w:t xml:space="preserve">Discuţii cu angajaţii </w:t>
      </w:r>
      <w:r w:rsidRPr="00422D82">
        <w:rPr>
          <w:rFonts w:eastAsia="Arial Unicode MS"/>
          <w:color w:val="000000"/>
          <w:kern w:val="2"/>
          <w:szCs w:val="20"/>
          <w:lang w:eastAsia="zh-CN" w:bidi="hi-IN"/>
        </w:rPr>
        <w:t>ş</w:t>
      </w:r>
      <w:r w:rsidRPr="00422D82">
        <w:rPr>
          <w:color w:val="000000"/>
          <w:kern w:val="2"/>
          <w:szCs w:val="20"/>
          <w:lang w:eastAsia="zh-CN" w:bidi="hi-IN"/>
        </w:rPr>
        <w:t>i managementul organizaţiei;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eastAsia="zh-CN" w:bidi="hi-IN"/>
        </w:rPr>
      </w:pPr>
      <w:r w:rsidRPr="00422D82">
        <w:rPr>
          <w:color w:val="000000"/>
          <w:kern w:val="2"/>
          <w:szCs w:val="20"/>
          <w:lang w:eastAsia="zh-CN" w:bidi="hi-IN"/>
        </w:rPr>
        <w:t xml:space="preserve">Analiza documentelor organizatorice (statut, act constitutiv, misiunea organizaţiei, regulament de organizare </w:t>
      </w:r>
      <w:r w:rsidRPr="00422D82">
        <w:rPr>
          <w:rFonts w:eastAsia="Arial Unicode MS"/>
          <w:color w:val="000000"/>
          <w:kern w:val="2"/>
          <w:szCs w:val="20"/>
          <w:lang w:eastAsia="zh-CN" w:bidi="hi-IN"/>
        </w:rPr>
        <w:t>ş</w:t>
      </w:r>
      <w:r w:rsidRPr="00422D82">
        <w:rPr>
          <w:color w:val="000000"/>
          <w:kern w:val="2"/>
          <w:szCs w:val="20"/>
          <w:lang w:eastAsia="zh-CN" w:bidi="hi-IN"/>
        </w:rPr>
        <w:t>i funcţionare, regulament intern, fi</w:t>
      </w:r>
      <w:r w:rsidRPr="00422D82">
        <w:rPr>
          <w:rFonts w:eastAsia="Arial Unicode MS"/>
          <w:color w:val="000000"/>
          <w:kern w:val="2"/>
          <w:szCs w:val="20"/>
          <w:lang w:eastAsia="zh-CN" w:bidi="hi-IN"/>
        </w:rPr>
        <w:t>ş</w:t>
      </w:r>
      <w:r w:rsidRPr="00422D82">
        <w:rPr>
          <w:color w:val="000000"/>
          <w:kern w:val="2"/>
          <w:szCs w:val="20"/>
          <w:lang w:eastAsia="zh-CN" w:bidi="hi-IN"/>
        </w:rPr>
        <w:t>e de post, organigramă etc.);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eastAsia="zh-CN" w:bidi="hi-IN"/>
        </w:rPr>
      </w:pP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b/>
          <w:color w:val="000000"/>
          <w:kern w:val="2"/>
          <w:szCs w:val="20"/>
          <w:u w:val="single"/>
          <w:lang w:val="it-IT" w:eastAsia="zh-CN" w:bidi="hi-IN"/>
        </w:rPr>
      </w:pPr>
      <w:r w:rsidRPr="00422D82">
        <w:rPr>
          <w:b/>
          <w:color w:val="000000"/>
          <w:kern w:val="2"/>
          <w:szCs w:val="20"/>
          <w:u w:val="single"/>
          <w:lang w:val="it-IT" w:eastAsia="zh-CN" w:bidi="hi-IN"/>
        </w:rPr>
        <w:t>Secţiunea 4: Utilizări ale reţelelor sociale în scop professional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►Conţinut: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Se va reglementa în ce măsură este permisă asocierea de imagine între profilurile organizaţiei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 xml:space="preserve">i cele ale personalului. Se va stabili totodată în ce măsură resursele umane sunt încurajate să promoveze conţinuturile aflate pe paginile organizaţiei, cât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 xml:space="preserve">i să anunţe poziţia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>i activităţile derulate în cadrul acesteia.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Se va menţiona totodată în ce măsură profilurile publice ale angajaţilor sunt monitorizate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 xml:space="preserve">i în acest caz, care sunt criteriile care se urmăresc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>i cum influenţează acestea parcursul profesional al angajatului.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eastAsia="zh-CN" w:bidi="hi-IN"/>
        </w:rPr>
      </w:pPr>
      <w:r w:rsidRPr="00422D82">
        <w:rPr>
          <w:color w:val="000000"/>
          <w:kern w:val="2"/>
          <w:szCs w:val="20"/>
          <w:lang w:eastAsia="zh-CN" w:bidi="hi-IN"/>
        </w:rPr>
        <w:t>►Instrumente utilizate: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Analiza prezenţei personalului pe reţele sociale;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Proceduri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>i politici relevante ale organizaţiei;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b/>
          <w:color w:val="000000"/>
          <w:kern w:val="2"/>
          <w:szCs w:val="20"/>
          <w:u w:val="single"/>
          <w:lang w:val="it-IT" w:eastAsia="zh-CN" w:bidi="hi-IN"/>
        </w:rPr>
      </w:pPr>
      <w:r w:rsidRPr="00422D82">
        <w:rPr>
          <w:b/>
          <w:color w:val="000000"/>
          <w:kern w:val="2"/>
          <w:szCs w:val="20"/>
          <w:u w:val="single"/>
          <w:lang w:val="it-IT" w:eastAsia="zh-CN" w:bidi="hi-IN"/>
        </w:rPr>
        <w:t>Secţiunea 5: Utilizări ale reţelelor sociale în scop colaborativ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►Conţinut: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Se va reglementa în ce măsură se încurajează anumite reţele sociale în vederea facilitării lucrului colaborativ, precizându-se totodată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>i departamentele vizate.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eastAsia="zh-CN" w:bidi="hi-IN"/>
        </w:rPr>
      </w:pPr>
      <w:r w:rsidRPr="00422D82">
        <w:rPr>
          <w:color w:val="000000"/>
          <w:kern w:val="2"/>
          <w:szCs w:val="20"/>
          <w:lang w:eastAsia="zh-CN" w:bidi="hi-IN"/>
        </w:rPr>
        <w:t>►Instrumente utilizate: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Analiza prezenţei personalului pe reţele sociale;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Proceduri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>i politici relevante ale organizaţiei;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b/>
          <w:color w:val="000000"/>
          <w:kern w:val="2"/>
          <w:szCs w:val="20"/>
          <w:u w:val="single"/>
          <w:lang w:val="it-IT" w:eastAsia="zh-CN" w:bidi="hi-IN"/>
        </w:rPr>
      </w:pPr>
      <w:r w:rsidRPr="00422D82">
        <w:rPr>
          <w:b/>
          <w:color w:val="000000"/>
          <w:kern w:val="2"/>
          <w:szCs w:val="20"/>
          <w:u w:val="single"/>
          <w:lang w:val="it-IT" w:eastAsia="zh-CN" w:bidi="hi-IN"/>
        </w:rPr>
        <w:t>Secţiunea 6: Utilizări ale reţelelor sociale în procesele de recrutare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►Conţinut: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Se va preciza dacă organizaţia utilizează următoarele practici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>i dacă da în ce condiţii: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Solicitarea profilurilor pe reţele sociale la etapa de înscriere;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Verificare profilurilor pe reţele sociale;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De asemenea, în cazul verificării informaţiilor apărute pe aceste profiluri, se va preciza în ce măsură acestea influenţează evaluarea candidaţilor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>i care sunt elementele care se urmăresc.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eastAsia="zh-CN" w:bidi="hi-IN"/>
        </w:rPr>
      </w:pPr>
      <w:r w:rsidRPr="00422D82">
        <w:rPr>
          <w:color w:val="000000"/>
          <w:kern w:val="2"/>
          <w:szCs w:val="20"/>
          <w:lang w:eastAsia="zh-CN" w:bidi="hi-IN"/>
        </w:rPr>
        <w:lastRenderedPageBreak/>
        <w:t>►Instrumente utilizate: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Cercetări cantitative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 xml:space="preserve">i/sau calitative privind percepţia candidaţilor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>i a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>teptările acestora;</w:t>
      </w:r>
    </w:p>
    <w:p w:rsidR="00422D82" w:rsidRPr="00422D82" w:rsidRDefault="00422D82" w:rsidP="00422D82">
      <w:pPr>
        <w:suppressAutoHyphens/>
        <w:spacing w:after="160" w:line="254" w:lineRule="auto"/>
        <w:rPr>
          <w:color w:val="000000"/>
          <w:kern w:val="2"/>
          <w:szCs w:val="20"/>
          <w:lang w:val="it-IT" w:eastAsia="zh-CN" w:bidi="hi-IN"/>
        </w:rPr>
      </w:pP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b/>
          <w:color w:val="000000"/>
          <w:kern w:val="2"/>
          <w:szCs w:val="20"/>
          <w:u w:val="single"/>
          <w:lang w:val="it-IT" w:eastAsia="zh-CN" w:bidi="hi-IN"/>
        </w:rPr>
      </w:pPr>
      <w:r w:rsidRPr="00422D82">
        <w:rPr>
          <w:b/>
          <w:color w:val="000000"/>
          <w:kern w:val="2"/>
          <w:szCs w:val="20"/>
          <w:u w:val="single"/>
          <w:lang w:val="it-IT" w:eastAsia="zh-CN" w:bidi="hi-IN"/>
        </w:rPr>
        <w:t>Secţiunea 7: Programe de formare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►Conţinut: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Se va preciza prin ce modalitǎţi se urmǎre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>te cre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 xml:space="preserve">terea competenţelor digitale ale angajaţilor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 xml:space="preserve">pentru o </w:t>
      </w:r>
      <w:r w:rsidRPr="00422D82">
        <w:rPr>
          <w:color w:val="000000"/>
          <w:kern w:val="2"/>
          <w:szCs w:val="20"/>
          <w:lang w:val="it-IT" w:eastAsia="zh-CN" w:bidi="hi-IN"/>
        </w:rPr>
        <w:t>utilizare eficientǎ a reţelelor sociale:</w:t>
      </w:r>
    </w:p>
    <w:p w:rsidR="00422D82" w:rsidRPr="00422D82" w:rsidRDefault="00422D82" w:rsidP="00422D82">
      <w:pPr>
        <w:suppressAutoHyphens/>
        <w:spacing w:before="120" w:line="276" w:lineRule="auto"/>
        <w:ind w:left="720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b/>
          <w:color w:val="000000"/>
          <w:kern w:val="2"/>
          <w:szCs w:val="20"/>
          <w:lang w:val="it-IT" w:eastAsia="zh-CN" w:bidi="hi-IN"/>
        </w:rPr>
        <w:t xml:space="preserve">- </w:t>
      </w:r>
      <w:r w:rsidRPr="00422D82">
        <w:rPr>
          <w:color w:val="000000"/>
          <w:kern w:val="2"/>
          <w:szCs w:val="20"/>
          <w:lang w:val="it-IT" w:eastAsia="zh-CN" w:bidi="hi-IN"/>
        </w:rPr>
        <w:t xml:space="preserve">Cum asigurǎ organizaţia programe de formare, face cunoscute sau încurajează angajaţii să  participe la diverse oportunităţi de 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î</w:t>
      </w:r>
      <w:r w:rsidRPr="00422D82">
        <w:rPr>
          <w:color w:val="000000"/>
          <w:kern w:val="2"/>
          <w:szCs w:val="20"/>
          <w:lang w:val="it-IT" w:eastAsia="zh-CN" w:bidi="hi-IN"/>
        </w:rPr>
        <w:t>nvǎţare;</w:t>
      </w:r>
    </w:p>
    <w:p w:rsidR="00422D82" w:rsidRPr="00422D82" w:rsidRDefault="00422D82" w:rsidP="00422D82">
      <w:pPr>
        <w:suppressAutoHyphens/>
        <w:spacing w:before="120" w:line="276" w:lineRule="auto"/>
        <w:ind w:left="720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- </w:t>
      </w:r>
      <w:r w:rsidRPr="00422D82">
        <w:rPr>
          <w:rFonts w:eastAsia="Arial Unicode MS"/>
          <w:caps/>
          <w:color w:val="000000"/>
          <w:kern w:val="24"/>
          <w:lang w:val="it-IT" w:eastAsia="zh-CN" w:bidi="hi-IN"/>
        </w:rPr>
        <w:t>î</w:t>
      </w:r>
      <w:r w:rsidRPr="00422D82">
        <w:rPr>
          <w:color w:val="000000"/>
          <w:kern w:val="2"/>
          <w:szCs w:val="20"/>
          <w:lang w:val="it-IT" w:eastAsia="zh-CN" w:bidi="hi-IN"/>
        </w:rPr>
        <w:t xml:space="preserve">n ce mǎsurǎ se asigurǎ suportul de utilizare a reţelelor sociale pentru angajaţi, dacă e cineva care îi poate ajuta, îndruma, răspunde la diverse întrebări. 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►Instrumente utilizate: </w:t>
      </w:r>
    </w:p>
    <w:p w:rsidR="00422D82" w:rsidRPr="00422D82" w:rsidRDefault="00422D82" w:rsidP="00422D82">
      <w:pPr>
        <w:suppressAutoHyphens/>
        <w:spacing w:before="120" w:line="276" w:lineRule="auto"/>
        <w:ind w:firstLine="720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- Cursuri de formare, seminarii, workshop-uri;</w:t>
      </w:r>
    </w:p>
    <w:p w:rsidR="00422D82" w:rsidRPr="00422D82" w:rsidRDefault="00422D82" w:rsidP="00422D82">
      <w:pPr>
        <w:suppressAutoHyphens/>
        <w:spacing w:before="120" w:line="276" w:lineRule="auto"/>
        <w:ind w:firstLine="720"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 xml:space="preserve">- Instrumente de suport în zona IT&amp;C; 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b/>
          <w:color w:val="000000"/>
          <w:kern w:val="2"/>
          <w:szCs w:val="20"/>
          <w:u w:val="single"/>
          <w:lang w:eastAsia="zh-CN" w:bidi="hi-IN"/>
        </w:rPr>
      </w:pPr>
      <w:r w:rsidRPr="00422D82">
        <w:rPr>
          <w:b/>
          <w:color w:val="000000"/>
          <w:kern w:val="2"/>
          <w:szCs w:val="20"/>
          <w:u w:val="single"/>
          <w:lang w:eastAsia="zh-CN" w:bidi="hi-IN"/>
        </w:rPr>
        <w:t>Sectiunea 8: Dispoziţii finale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eastAsia="zh-CN" w:bidi="hi-IN"/>
        </w:rPr>
      </w:pPr>
      <w:r w:rsidRPr="00422D82">
        <w:rPr>
          <w:color w:val="000000"/>
          <w:kern w:val="2"/>
          <w:szCs w:val="20"/>
          <w:lang w:eastAsia="zh-CN" w:bidi="hi-IN"/>
        </w:rPr>
        <w:t>►Conţinut: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În ce măsură organizaţia î</w:t>
      </w:r>
      <w:r w:rsidRPr="00422D82">
        <w:rPr>
          <w:rFonts w:eastAsia="Arial Unicode MS"/>
          <w:color w:val="000000"/>
          <w:kern w:val="2"/>
          <w:szCs w:val="20"/>
          <w:lang w:val="it-IT" w:eastAsia="zh-CN" w:bidi="hi-IN"/>
        </w:rPr>
        <w:t>ş</w:t>
      </w:r>
      <w:r w:rsidRPr="00422D82">
        <w:rPr>
          <w:color w:val="000000"/>
          <w:kern w:val="2"/>
          <w:szCs w:val="20"/>
          <w:lang w:val="it-IT" w:eastAsia="zh-CN" w:bidi="hi-IN"/>
        </w:rPr>
        <w:t>i asumă răspunderea pentru conţinuturile publicate pe reţele sociale;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val="it-IT" w:eastAsia="zh-CN" w:bidi="hi-IN"/>
        </w:rPr>
      </w:pPr>
      <w:r w:rsidRPr="00422D82">
        <w:rPr>
          <w:color w:val="000000"/>
          <w:kern w:val="2"/>
          <w:szCs w:val="20"/>
          <w:lang w:val="it-IT" w:eastAsia="zh-CN" w:bidi="hi-IN"/>
        </w:rPr>
        <w:t>Persoanele responsabile cu actualizarea periodică a documentului;</w:t>
      </w:r>
    </w:p>
    <w:p w:rsidR="00422D82" w:rsidRPr="00422D82" w:rsidRDefault="00422D82" w:rsidP="00422D82">
      <w:pPr>
        <w:numPr>
          <w:ilvl w:val="0"/>
          <w:numId w:val="1"/>
        </w:numPr>
        <w:suppressAutoHyphens/>
        <w:spacing w:before="120" w:line="276" w:lineRule="auto"/>
        <w:ind w:hanging="359"/>
        <w:contextualSpacing/>
        <w:jc w:val="both"/>
        <w:rPr>
          <w:color w:val="000000"/>
          <w:kern w:val="2"/>
          <w:szCs w:val="20"/>
          <w:lang w:eastAsia="zh-CN" w:bidi="hi-IN"/>
        </w:rPr>
      </w:pPr>
      <w:r w:rsidRPr="00422D82">
        <w:rPr>
          <w:color w:val="000000"/>
          <w:kern w:val="2"/>
          <w:szCs w:val="20"/>
          <w:lang w:eastAsia="zh-CN" w:bidi="hi-IN"/>
        </w:rPr>
        <w:t>Persoana de contact pentru orice sugestii sau obiecţii privind conţinutul politicii;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eastAsia="zh-CN" w:bidi="hi-IN"/>
        </w:rPr>
      </w:pPr>
      <w:r w:rsidRPr="00422D82">
        <w:rPr>
          <w:color w:val="000000"/>
          <w:kern w:val="2"/>
          <w:szCs w:val="20"/>
          <w:lang w:eastAsia="zh-CN" w:bidi="hi-IN"/>
        </w:rPr>
        <w:t>►Instrumente utilizate: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eastAsia="zh-CN" w:bidi="hi-IN"/>
        </w:rPr>
      </w:pPr>
      <w:r w:rsidRPr="00422D82">
        <w:rPr>
          <w:color w:val="000000"/>
          <w:kern w:val="2"/>
          <w:szCs w:val="20"/>
          <w:lang w:eastAsia="zh-CN" w:bidi="hi-IN"/>
        </w:rPr>
        <w:t>Analiza cadrului legal relevant;</w:t>
      </w: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color w:val="000000"/>
          <w:kern w:val="2"/>
          <w:szCs w:val="20"/>
          <w:lang w:eastAsia="zh-CN" w:bidi="hi-IN"/>
        </w:rPr>
      </w:pPr>
    </w:p>
    <w:p w:rsidR="00422D82" w:rsidRPr="00422D82" w:rsidRDefault="00422D82" w:rsidP="00422D82">
      <w:pPr>
        <w:suppressAutoHyphens/>
        <w:spacing w:before="120" w:line="276" w:lineRule="auto"/>
        <w:jc w:val="center"/>
        <w:rPr>
          <w:b/>
          <w:i/>
          <w:color w:val="000000"/>
          <w:kern w:val="2"/>
          <w:szCs w:val="20"/>
          <w:lang w:eastAsia="zh-CN" w:bidi="hi-IN"/>
        </w:rPr>
      </w:pPr>
    </w:p>
    <w:p w:rsidR="00422D82" w:rsidRPr="00422D82" w:rsidRDefault="00422D82" w:rsidP="00422D82">
      <w:pPr>
        <w:suppressAutoHyphens/>
        <w:spacing w:before="120" w:line="276" w:lineRule="auto"/>
        <w:jc w:val="center"/>
        <w:rPr>
          <w:b/>
          <w:i/>
          <w:color w:val="000000"/>
          <w:kern w:val="2"/>
          <w:szCs w:val="20"/>
          <w:lang w:eastAsia="zh-CN" w:bidi="hi-IN"/>
        </w:rPr>
      </w:pPr>
    </w:p>
    <w:p w:rsidR="00422D82" w:rsidRPr="00422D82" w:rsidRDefault="00422D82" w:rsidP="00422D82">
      <w:pPr>
        <w:suppressAutoHyphens/>
        <w:spacing w:before="120" w:line="276" w:lineRule="auto"/>
        <w:jc w:val="both"/>
        <w:rPr>
          <w:b/>
          <w:i/>
          <w:color w:val="000000"/>
          <w:kern w:val="2"/>
          <w:szCs w:val="20"/>
          <w:lang w:eastAsia="zh-CN" w:bidi="hi-IN"/>
        </w:rPr>
      </w:pPr>
    </w:p>
    <w:p w:rsidR="00522ED5" w:rsidRPr="00E74DD4" w:rsidRDefault="00522ED5" w:rsidP="00E74DD4"/>
    <w:sectPr w:rsidR="00522ED5" w:rsidRPr="00E74DD4" w:rsidSect="00464550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59" w:rsidRDefault="00B02E59" w:rsidP="00464550">
      <w:r>
        <w:separator/>
      </w:r>
    </w:p>
  </w:endnote>
  <w:endnote w:type="continuationSeparator" w:id="0">
    <w:p w:rsidR="00B02E59" w:rsidRDefault="00B02E59" w:rsidP="0046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232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9EA" w:rsidRDefault="00BC19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B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1935" w:rsidRPr="00C11935" w:rsidRDefault="00C11935" w:rsidP="00C1193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59" w:rsidRDefault="00B02E59" w:rsidP="00464550">
      <w:r>
        <w:separator/>
      </w:r>
    </w:p>
  </w:footnote>
  <w:footnote w:type="continuationSeparator" w:id="0">
    <w:p w:rsidR="00B02E59" w:rsidRDefault="00B02E59" w:rsidP="0046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6246"/>
    </w:tblGrid>
    <w:tr w:rsidR="003C24E0" w:rsidRPr="002B01A7" w:rsidTr="001B3577">
      <w:trPr>
        <w:trHeight w:val="854"/>
      </w:trPr>
      <w:tc>
        <w:tcPr>
          <w:tcW w:w="2235" w:type="dxa"/>
          <w:vAlign w:val="center"/>
        </w:tcPr>
        <w:p w:rsidR="003C24E0" w:rsidRPr="00422D82" w:rsidRDefault="005D3E07" w:rsidP="001B3577">
          <w:pPr>
            <w:pStyle w:val="Header"/>
            <w:jc w:val="center"/>
            <w:rPr>
              <w:color w:val="404040"/>
            </w:rPr>
          </w:pPr>
          <w:r w:rsidRPr="00422D82">
            <w:rPr>
              <w:noProof/>
              <w:color w:val="404040"/>
            </w:rPr>
            <w:drawing>
              <wp:inline distT="0" distB="0" distL="0" distR="0" wp14:anchorId="6E969EBA" wp14:editId="235442A1">
                <wp:extent cx="1634867" cy="900000"/>
                <wp:effectExtent l="19050" t="0" r="3433" b="0"/>
                <wp:docPr id="7" name="Picture 5" descr="GEYC + CR logou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YC + CR logouri.jp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86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  <w:vAlign w:val="center"/>
        </w:tcPr>
        <w:p w:rsidR="003C24E0" w:rsidRPr="00422D82" w:rsidRDefault="003C24E0" w:rsidP="001B3577">
          <w:pPr>
            <w:pStyle w:val="Header"/>
            <w:jc w:val="center"/>
            <w:rPr>
              <w:color w:val="404040"/>
              <w:spacing w:val="20"/>
              <w:sz w:val="38"/>
              <w:szCs w:val="3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22D82">
            <w:rPr>
              <w:color w:val="404040"/>
              <w:spacing w:val="20"/>
              <w:sz w:val="48"/>
              <w:szCs w:val="3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Group of the European</w:t>
          </w:r>
          <w:r w:rsidR="001B3577" w:rsidRPr="00422D82">
            <w:rPr>
              <w:color w:val="404040"/>
              <w:spacing w:val="20"/>
              <w:sz w:val="48"/>
              <w:szCs w:val="3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422D82">
            <w:rPr>
              <w:color w:val="404040"/>
              <w:spacing w:val="20"/>
              <w:sz w:val="48"/>
              <w:szCs w:val="3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Youth for Change</w:t>
          </w:r>
        </w:p>
      </w:tc>
    </w:tr>
    <w:tr w:rsidR="00163497" w:rsidRPr="002B01A7" w:rsidTr="001B3577">
      <w:trPr>
        <w:trHeight w:val="288"/>
      </w:trPr>
      <w:tc>
        <w:tcPr>
          <w:tcW w:w="9288" w:type="dxa"/>
          <w:gridSpan w:val="2"/>
          <w:vAlign w:val="center"/>
        </w:tcPr>
        <w:p w:rsidR="00163497" w:rsidRPr="00422D82" w:rsidRDefault="00163497" w:rsidP="001B3577">
          <w:pPr>
            <w:pStyle w:val="Header"/>
            <w:pBdr>
              <w:bottom w:val="single" w:sz="6" w:space="1" w:color="auto"/>
            </w:pBdr>
            <w:jc w:val="center"/>
            <w:rPr>
              <w:b/>
              <w:color w:val="404040"/>
              <w:sz w:val="16"/>
            </w:rPr>
          </w:pPr>
        </w:p>
        <w:p w:rsidR="00163497" w:rsidRPr="00422D82" w:rsidRDefault="00B02E59" w:rsidP="001B3577">
          <w:pPr>
            <w:pStyle w:val="Header"/>
            <w:jc w:val="center"/>
            <w:rPr>
              <w:color w:val="404040"/>
            </w:rPr>
          </w:pPr>
          <w:hyperlink r:id="rId2" w:history="1">
            <w:r w:rsidR="00F113BA" w:rsidRPr="00422D82">
              <w:rPr>
                <w:rStyle w:val="Hyperlink"/>
                <w:color w:val="404040"/>
                <w:sz w:val="20"/>
              </w:rPr>
              <w:t>www.geyc.ro</w:t>
            </w:r>
          </w:hyperlink>
          <w:r w:rsidR="00F113BA" w:rsidRPr="00422D82">
            <w:rPr>
              <w:color w:val="404040"/>
              <w:sz w:val="20"/>
            </w:rPr>
            <w:t xml:space="preserve"> | </w:t>
          </w:r>
          <w:hyperlink r:id="rId3" w:history="1">
            <w:r w:rsidR="00F113BA" w:rsidRPr="009028A9">
              <w:rPr>
                <w:rStyle w:val="Hyperlink"/>
                <w:sz w:val="20"/>
              </w:rPr>
              <w:t>facebook.com/GEYCRomania</w:t>
            </w:r>
          </w:hyperlink>
          <w:r w:rsidR="00F113BA" w:rsidRPr="00422D82">
            <w:rPr>
              <w:color w:val="404040"/>
              <w:sz w:val="20"/>
            </w:rPr>
            <w:t xml:space="preserve"> | </w:t>
          </w:r>
          <w:hyperlink r:id="rId4" w:history="1">
            <w:r w:rsidR="00F113BA" w:rsidRPr="00422D82">
              <w:rPr>
                <w:rStyle w:val="Hyperlink"/>
                <w:color w:val="404040"/>
                <w:sz w:val="20"/>
              </w:rPr>
              <w:t>office@geyc.ro</w:t>
            </w:r>
          </w:hyperlink>
          <w:r w:rsidR="00F113BA" w:rsidRPr="00422D82">
            <w:rPr>
              <w:color w:val="404040"/>
              <w:sz w:val="20"/>
            </w:rPr>
            <w:t xml:space="preserve"> | fax: +40318178029</w:t>
          </w:r>
        </w:p>
      </w:tc>
    </w:tr>
  </w:tbl>
  <w:p w:rsidR="00464550" w:rsidRPr="00422D82" w:rsidRDefault="00464550">
    <w:pPr>
      <w:pStyle w:val="Header"/>
      <w:rPr>
        <w:color w:val="4040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1233" w:firstLine="873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3" w:firstLine="1593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73" w:firstLine="2313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393" w:firstLine="3033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3" w:firstLine="3753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33" w:firstLine="4473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53" w:firstLine="5193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3" w:firstLine="5913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93" w:firstLine="6633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82"/>
    <w:rsid w:val="000B2A5C"/>
    <w:rsid w:val="00137532"/>
    <w:rsid w:val="00163497"/>
    <w:rsid w:val="001742BC"/>
    <w:rsid w:val="001B3577"/>
    <w:rsid w:val="002A462C"/>
    <w:rsid w:val="002B01A7"/>
    <w:rsid w:val="00301450"/>
    <w:rsid w:val="003C24E0"/>
    <w:rsid w:val="00422D82"/>
    <w:rsid w:val="00464550"/>
    <w:rsid w:val="004878DB"/>
    <w:rsid w:val="004D36BB"/>
    <w:rsid w:val="004E5CFA"/>
    <w:rsid w:val="00522ED5"/>
    <w:rsid w:val="00591B2B"/>
    <w:rsid w:val="005D3E07"/>
    <w:rsid w:val="006705B9"/>
    <w:rsid w:val="007564A5"/>
    <w:rsid w:val="007C0A5A"/>
    <w:rsid w:val="007E4519"/>
    <w:rsid w:val="00847753"/>
    <w:rsid w:val="008766EC"/>
    <w:rsid w:val="008C1C5D"/>
    <w:rsid w:val="00941C7E"/>
    <w:rsid w:val="00B02E59"/>
    <w:rsid w:val="00B85CA3"/>
    <w:rsid w:val="00BB2E1D"/>
    <w:rsid w:val="00BC19EA"/>
    <w:rsid w:val="00BF4B65"/>
    <w:rsid w:val="00C11935"/>
    <w:rsid w:val="00D003EE"/>
    <w:rsid w:val="00E74DD4"/>
    <w:rsid w:val="00EB7E8D"/>
    <w:rsid w:val="00EE6A63"/>
    <w:rsid w:val="00F113BA"/>
    <w:rsid w:val="00F33BCF"/>
    <w:rsid w:val="00F91A4F"/>
    <w:rsid w:val="00FA0041"/>
    <w:rsid w:val="00FC3E55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ADA5A1-D369-46E0-A0C3-7E66D229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important">
    <w:name w:val="Titlu important"/>
    <w:basedOn w:val="Normal"/>
    <w:link w:val="TitluimportantChar"/>
    <w:qFormat/>
    <w:rsid w:val="007C0A5A"/>
    <w:pPr>
      <w:spacing w:before="1000" w:after="1000"/>
      <w:jc w:val="center"/>
    </w:pPr>
    <w:rPr>
      <w:caps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rsid w:val="007C0A5A"/>
    <w:rPr>
      <w:i/>
      <w:iCs/>
      <w:color w:val="000000" w:themeColor="text1"/>
    </w:rPr>
  </w:style>
  <w:style w:type="character" w:customStyle="1" w:styleId="TitluimportantChar">
    <w:name w:val="Titlu important Char"/>
    <w:basedOn w:val="DefaultParagraphFont"/>
    <w:link w:val="Titluimportant"/>
    <w:rsid w:val="007C0A5A"/>
    <w:rPr>
      <w:caps/>
      <w:sz w:val="9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QuoteChar">
    <w:name w:val="Quote Char"/>
    <w:basedOn w:val="DefaultParagraphFont"/>
    <w:link w:val="Quote"/>
    <w:uiPriority w:val="29"/>
    <w:rsid w:val="007C0A5A"/>
    <w:rPr>
      <w:i/>
      <w:iCs/>
      <w:color w:val="000000" w:themeColor="text1"/>
      <w:sz w:val="24"/>
      <w:szCs w:val="24"/>
    </w:rPr>
  </w:style>
  <w:style w:type="paragraph" w:customStyle="1" w:styleId="Titludocument">
    <w:name w:val="Titlu document"/>
    <w:basedOn w:val="Normal"/>
    <w:link w:val="TitludocumentChar"/>
    <w:qFormat/>
    <w:rsid w:val="00301450"/>
    <w:pPr>
      <w:spacing w:before="1000" w:after="600"/>
      <w:jc w:val="center"/>
    </w:pPr>
    <w:rPr>
      <w:b/>
      <w:color w:val="0C0C9A"/>
      <w:spacing w:val="26"/>
      <w:sz w:val="48"/>
    </w:rPr>
  </w:style>
  <w:style w:type="paragraph" w:customStyle="1" w:styleId="Titlucapitol">
    <w:name w:val="Titlu capitol"/>
    <w:basedOn w:val="Normal"/>
    <w:link w:val="TitlucapitolChar"/>
    <w:qFormat/>
    <w:rsid w:val="00D003EE"/>
    <w:pPr>
      <w:pBdr>
        <w:top w:val="single" w:sz="4" w:space="1" w:color="0C0C9A"/>
        <w:left w:val="single" w:sz="4" w:space="4" w:color="0C0C9A"/>
        <w:bottom w:val="single" w:sz="4" w:space="1" w:color="0C0C9A"/>
        <w:right w:val="single" w:sz="4" w:space="4" w:color="0C0C9A"/>
      </w:pBdr>
      <w:spacing w:before="400" w:after="400"/>
      <w:jc w:val="both"/>
    </w:pPr>
    <w:rPr>
      <w:b/>
      <w:sz w:val="32"/>
    </w:rPr>
  </w:style>
  <w:style w:type="character" w:customStyle="1" w:styleId="TitludocumentChar">
    <w:name w:val="Titlu document Char"/>
    <w:basedOn w:val="DefaultParagraphFont"/>
    <w:link w:val="Titludocument"/>
    <w:rsid w:val="00301450"/>
    <w:rPr>
      <w:b/>
      <w:color w:val="0C0C9A"/>
      <w:spacing w:val="26"/>
      <w:sz w:val="48"/>
      <w:szCs w:val="24"/>
    </w:rPr>
  </w:style>
  <w:style w:type="paragraph" w:customStyle="1" w:styleId="Titlusubcapitol">
    <w:name w:val="Titlu subcapitol"/>
    <w:basedOn w:val="Normal"/>
    <w:link w:val="TitlusubcapitolChar"/>
    <w:qFormat/>
    <w:rsid w:val="00D003EE"/>
    <w:pPr>
      <w:spacing w:before="300" w:after="300"/>
      <w:jc w:val="both"/>
    </w:pPr>
    <w:rPr>
      <w:b/>
      <w:sz w:val="28"/>
      <w:u w:val="single"/>
    </w:rPr>
  </w:style>
  <w:style w:type="character" w:customStyle="1" w:styleId="TitlucapitolChar">
    <w:name w:val="Titlu capitol Char"/>
    <w:basedOn w:val="DefaultParagraphFont"/>
    <w:link w:val="Titlucapitol"/>
    <w:rsid w:val="00D003EE"/>
    <w:rPr>
      <w:b/>
      <w:sz w:val="32"/>
      <w:szCs w:val="24"/>
    </w:rPr>
  </w:style>
  <w:style w:type="paragraph" w:customStyle="1" w:styleId="Scrisnormal">
    <w:name w:val="Scris normal"/>
    <w:basedOn w:val="Normal"/>
    <w:link w:val="ScrisnormalChar"/>
    <w:qFormat/>
    <w:rsid w:val="00D003EE"/>
    <w:pPr>
      <w:tabs>
        <w:tab w:val="left" w:pos="567"/>
      </w:tabs>
      <w:spacing w:line="288" w:lineRule="auto"/>
      <w:jc w:val="both"/>
    </w:pPr>
  </w:style>
  <w:style w:type="character" w:customStyle="1" w:styleId="TitlusubcapitolChar">
    <w:name w:val="Titlu subcapitol Char"/>
    <w:basedOn w:val="DefaultParagraphFont"/>
    <w:link w:val="Titlusubcapitol"/>
    <w:rsid w:val="00D003EE"/>
    <w:rPr>
      <w:b/>
      <w:sz w:val="28"/>
      <w:szCs w:val="24"/>
      <w:u w:val="single"/>
    </w:rPr>
  </w:style>
  <w:style w:type="paragraph" w:customStyle="1" w:styleId="Citat">
    <w:name w:val="Citat"/>
    <w:basedOn w:val="Scrisnormal"/>
    <w:next w:val="Scrisnormal"/>
    <w:link w:val="CitatChar"/>
    <w:qFormat/>
    <w:rsid w:val="00FC3E55"/>
    <w:pPr>
      <w:spacing w:before="100" w:after="100"/>
    </w:pPr>
    <w:rPr>
      <w:i/>
    </w:rPr>
  </w:style>
  <w:style w:type="character" w:customStyle="1" w:styleId="ScrisnormalChar">
    <w:name w:val="Scris normal Char"/>
    <w:basedOn w:val="DefaultParagraphFont"/>
    <w:link w:val="Scrisnormal"/>
    <w:rsid w:val="00D003EE"/>
    <w:rPr>
      <w:sz w:val="24"/>
      <w:szCs w:val="24"/>
    </w:rPr>
  </w:style>
  <w:style w:type="paragraph" w:styleId="BalloonText">
    <w:name w:val="Balloon Text"/>
    <w:basedOn w:val="Normal"/>
    <w:link w:val="BalloonTextChar"/>
    <w:rsid w:val="00464550"/>
    <w:rPr>
      <w:rFonts w:ascii="Tahoma" w:hAnsi="Tahoma" w:cs="Tahoma"/>
      <w:sz w:val="16"/>
      <w:szCs w:val="16"/>
    </w:rPr>
  </w:style>
  <w:style w:type="character" w:customStyle="1" w:styleId="CitatChar">
    <w:name w:val="Citat Char"/>
    <w:basedOn w:val="ScrisnormalChar"/>
    <w:link w:val="Citat"/>
    <w:rsid w:val="00FC3E55"/>
    <w:rPr>
      <w:i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464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45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45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45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50"/>
    <w:rPr>
      <w:sz w:val="24"/>
      <w:szCs w:val="24"/>
    </w:rPr>
  </w:style>
  <w:style w:type="table" w:styleId="TableGrid">
    <w:name w:val="Table Grid"/>
    <w:basedOn w:val="TableNormal"/>
    <w:rsid w:val="0046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634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113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GEYCRomania" TargetMode="External"/><Relationship Id="rId2" Type="http://schemas.openxmlformats.org/officeDocument/2006/relationships/hyperlink" Target="http://www.geyc.ro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office@geyc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u\Desktop\%5bGEYC%5d%20Simplifi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744B5-61B2-49EB-8AF5-7B5CF8E3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[GEYC] Simplified template</Template>
  <TotalTime>2</TotalTime>
  <Pages>3</Pages>
  <Words>744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Toader</dc:creator>
  <cp:lastModifiedBy>Radu Toader</cp:lastModifiedBy>
  <cp:revision>3</cp:revision>
  <cp:lastPrinted>2013-03-11T21:33:00Z</cp:lastPrinted>
  <dcterms:created xsi:type="dcterms:W3CDTF">2014-08-07T15:13:00Z</dcterms:created>
  <dcterms:modified xsi:type="dcterms:W3CDTF">2014-08-07T15:15:00Z</dcterms:modified>
</cp:coreProperties>
</file>